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3EFEF" w14:textId="48D8647D" w:rsidR="00791612" w:rsidRDefault="00791612" w:rsidP="007443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93DFE2" wp14:editId="330D1699">
            <wp:extent cx="685800" cy="601461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404" cy="6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F52D" w14:textId="34323910" w:rsidR="00223BCA" w:rsidRPr="00744332" w:rsidRDefault="00744332" w:rsidP="007443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4332">
        <w:rPr>
          <w:rFonts w:ascii="Arial" w:hAnsi="Arial" w:cs="Arial"/>
          <w:b/>
          <w:bCs/>
          <w:sz w:val="28"/>
          <w:szCs w:val="28"/>
        </w:rPr>
        <w:t>LUNETTES</w:t>
      </w:r>
    </w:p>
    <w:p w14:paraId="28F6833C" w14:textId="168FE309" w:rsidR="00744332" w:rsidRDefault="00D510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Valable pour la vie privée et professionnelle</w:t>
      </w:r>
    </w:p>
    <w:p w14:paraId="14155E01" w14:textId="30908837" w:rsidR="00744332" w:rsidRPr="00850F37" w:rsidRDefault="00744332">
      <w:pPr>
        <w:rPr>
          <w:rFonts w:ascii="Arial" w:hAnsi="Arial" w:cs="Arial"/>
          <w:b/>
          <w:bCs/>
          <w:sz w:val="28"/>
          <w:szCs w:val="28"/>
        </w:rPr>
      </w:pPr>
      <w:r w:rsidRPr="00850F37">
        <w:rPr>
          <w:rFonts w:ascii="Arial" w:hAnsi="Arial" w:cs="Arial"/>
          <w:b/>
          <w:bCs/>
          <w:sz w:val="28"/>
          <w:szCs w:val="28"/>
        </w:rPr>
        <w:t xml:space="preserve">Lunettes de vue : </w:t>
      </w:r>
    </w:p>
    <w:p w14:paraId="12C4119A" w14:textId="77777777" w:rsidR="00744332" w:rsidRDefault="00744332" w:rsidP="0074433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Désinfecter vos lunettes avant de les remettre sur votre visage.</w:t>
      </w:r>
    </w:p>
    <w:p w14:paraId="06E3EE22" w14:textId="27D79AE5" w:rsidR="00744332" w:rsidRDefault="00744332" w:rsidP="00744332">
      <w:pPr>
        <w:pStyle w:val="Paragraphedeliste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Ceux qui ne retirent leurs lunettes qu’avant de se coucher peuvent les désinfecter que le matin. Si vous déposez vos lunettes sur la table de nuit de votre chambre d’hôtel</w:t>
      </w:r>
      <w:r w:rsidR="0023420F">
        <w:rPr>
          <w:rFonts w:ascii="Arial" w:hAnsi="Arial" w:cs="Arial"/>
          <w:sz w:val="28"/>
          <w:szCs w:val="28"/>
        </w:rPr>
        <w:t xml:space="preserve"> (par exemple)</w:t>
      </w:r>
      <w:r>
        <w:rPr>
          <w:rFonts w:ascii="Arial" w:hAnsi="Arial" w:cs="Arial"/>
          <w:sz w:val="28"/>
          <w:szCs w:val="28"/>
        </w:rPr>
        <w:t>, ou hors de chez, vous ne pouvez pas garantir que les lieux sont sans risques.</w:t>
      </w:r>
      <w:r w:rsidR="000404F1">
        <w:rPr>
          <w:rFonts w:ascii="Arial" w:hAnsi="Arial" w:cs="Arial"/>
          <w:sz w:val="28"/>
          <w:szCs w:val="28"/>
        </w:rPr>
        <w:t xml:space="preserve"> Privilégiez un étui rigide que vous pourrez désinfecter</w:t>
      </w:r>
    </w:p>
    <w:p w14:paraId="71332FC4" w14:textId="77777777" w:rsidR="00744332" w:rsidRDefault="00744332" w:rsidP="00744332">
      <w:pPr>
        <w:pStyle w:val="Paragraphedeliste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Ceux qui portent des lunettes qu’occasionnellement doivent prendre des précautions plus strictes.</w:t>
      </w:r>
    </w:p>
    <w:p w14:paraId="53BC72DB" w14:textId="77777777" w:rsidR="00744332" w:rsidRDefault="00744332" w:rsidP="00744332">
      <w:pPr>
        <w:pStyle w:val="Paragraphedeliste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posez pas vos lunettes n’importe où. Privilégiez un étui rigide que vous pourrez désinfecter.</w:t>
      </w:r>
    </w:p>
    <w:p w14:paraId="7F8F10C0" w14:textId="77777777" w:rsidR="00744332" w:rsidRDefault="00744332" w:rsidP="00744332">
      <w:pPr>
        <w:pStyle w:val="Paragraphedeliste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Désinfectez-les régulièrement</w:t>
      </w:r>
    </w:p>
    <w:p w14:paraId="2E8283BF" w14:textId="1A538173" w:rsidR="00744332" w:rsidRDefault="00744332" w:rsidP="00744332">
      <w:pPr>
        <w:pStyle w:val="Paragraphedeliste"/>
        <w:numPr>
          <w:ilvl w:val="3"/>
          <w:numId w:val="1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Les lunettes sont manipulées avec </w:t>
      </w:r>
      <w:r w:rsidR="00DD2692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es mains potentiellement contaminées</w:t>
      </w:r>
    </w:p>
    <w:p w14:paraId="600502BD" w14:textId="77777777" w:rsidR="00744332" w:rsidRDefault="00744332" w:rsidP="0074433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portez pas les branches de lunettes à la bouche pour les </w:t>
      </w:r>
      <w:r w:rsidR="00CA147B">
        <w:rPr>
          <w:rFonts w:ascii="Arial" w:hAnsi="Arial" w:cs="Arial"/>
          <w:sz w:val="28"/>
          <w:szCs w:val="28"/>
        </w:rPr>
        <w:t>mâchouiller</w:t>
      </w:r>
      <w:r>
        <w:rPr>
          <w:rFonts w:ascii="Arial" w:hAnsi="Arial" w:cs="Arial"/>
          <w:sz w:val="28"/>
          <w:szCs w:val="28"/>
        </w:rPr>
        <w:t> !</w:t>
      </w:r>
      <w:r w:rsidR="00CA147B">
        <w:rPr>
          <w:rFonts w:ascii="Arial" w:hAnsi="Arial" w:cs="Arial"/>
          <w:sz w:val="28"/>
          <w:szCs w:val="28"/>
        </w:rPr>
        <w:t xml:space="preserve"> C’est une habitude très répandue.</w:t>
      </w:r>
    </w:p>
    <w:p w14:paraId="3B46EA05" w14:textId="695DA5FF" w:rsidR="00744332" w:rsidRDefault="00744332" w:rsidP="00744332">
      <w:pPr>
        <w:pStyle w:val="Paragraphedeliste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Vous feriez rentrer le virus (entre autres</w:t>
      </w:r>
      <w:r w:rsidR="00BE5FC1">
        <w:rPr>
          <w:rFonts w:ascii="Arial" w:hAnsi="Arial" w:cs="Arial"/>
          <w:sz w:val="28"/>
          <w:szCs w:val="28"/>
        </w:rPr>
        <w:t xml:space="preserve"> </w:t>
      </w:r>
      <w:r w:rsidR="000B7AB9">
        <w:rPr>
          <w:rFonts w:ascii="Arial" w:hAnsi="Arial" w:cs="Arial"/>
          <w:sz w:val="28"/>
          <w:szCs w:val="28"/>
        </w:rPr>
        <w:t>pathogènes</w:t>
      </w:r>
      <w:r>
        <w:rPr>
          <w:rFonts w:ascii="Arial" w:hAnsi="Arial" w:cs="Arial"/>
          <w:sz w:val="28"/>
          <w:szCs w:val="28"/>
        </w:rPr>
        <w:t>) directement dans votre organisme</w:t>
      </w:r>
      <w:r w:rsidR="00CA147B">
        <w:rPr>
          <w:rFonts w:ascii="Arial" w:hAnsi="Arial" w:cs="Arial"/>
          <w:sz w:val="28"/>
          <w:szCs w:val="28"/>
        </w:rPr>
        <w:t>.</w:t>
      </w:r>
    </w:p>
    <w:p w14:paraId="2A8CA818" w14:textId="77777777" w:rsidR="00CA147B" w:rsidRPr="00850F37" w:rsidRDefault="00CA147B" w:rsidP="00CA147B">
      <w:pPr>
        <w:rPr>
          <w:rFonts w:ascii="Arial" w:hAnsi="Arial" w:cs="Arial"/>
          <w:b/>
          <w:bCs/>
          <w:sz w:val="28"/>
          <w:szCs w:val="28"/>
        </w:rPr>
      </w:pPr>
      <w:r w:rsidRPr="00850F37">
        <w:rPr>
          <w:rFonts w:ascii="Arial" w:hAnsi="Arial" w:cs="Arial"/>
          <w:b/>
          <w:bCs/>
          <w:sz w:val="28"/>
          <w:szCs w:val="28"/>
        </w:rPr>
        <w:t>Lunettes de protection au travail :</w:t>
      </w:r>
    </w:p>
    <w:p w14:paraId="7119783B" w14:textId="77777777" w:rsidR="00CA147B" w:rsidRDefault="00CA147B" w:rsidP="00CA147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partagez pas vos équipements de protection</w:t>
      </w:r>
    </w:p>
    <w:p w14:paraId="792675A1" w14:textId="77777777" w:rsidR="00CA147B" w:rsidRDefault="00CA147B" w:rsidP="00CA147B">
      <w:pPr>
        <w:pStyle w:val="Paragraphedeliste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Mettez une étiquette avec votre nom ou une étiquette de couleur pour les identifier et les repérer facilement</w:t>
      </w:r>
    </w:p>
    <w:p w14:paraId="537B879D" w14:textId="436B148B" w:rsidR="00CA147B" w:rsidRDefault="00CA147B" w:rsidP="00CA147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Désinfectez les lunettes avant de les porter</w:t>
      </w:r>
      <w:r w:rsidR="00504CC5">
        <w:rPr>
          <w:rFonts w:ascii="Arial" w:hAnsi="Arial" w:cs="Arial"/>
          <w:sz w:val="28"/>
          <w:szCs w:val="28"/>
        </w:rPr>
        <w:t xml:space="preserve"> puis après utilisation.</w:t>
      </w:r>
    </w:p>
    <w:p w14:paraId="450E820E" w14:textId="48B60C1E" w:rsidR="00CA147B" w:rsidRDefault="00CA147B" w:rsidP="00CA147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Utilisez de préférence un cordon pour laisser pendre vos lunettes à votre cou quand vous les enlevez. Cela vous évitera de les poser sur des surfaces potentiellement contaminées </w:t>
      </w:r>
      <w:r>
        <w:rPr>
          <w:noProof/>
        </w:rPr>
        <w:drawing>
          <wp:inline distT="0" distB="0" distL="0" distR="0" wp14:anchorId="58A01BC4" wp14:editId="2548BCDC">
            <wp:extent cx="1695450" cy="6683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3972" cy="69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8422" w14:textId="0DB6E6FE" w:rsidR="000B7AB9" w:rsidRPr="00E2658A" w:rsidRDefault="000B7AB9" w:rsidP="000B7AB9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E2658A">
        <w:rPr>
          <w:rFonts w:ascii="Arial" w:hAnsi="Arial" w:cs="Arial"/>
          <w:b/>
          <w:bCs/>
          <w:sz w:val="28"/>
          <w:szCs w:val="28"/>
        </w:rPr>
        <w:t xml:space="preserve">Comment </w:t>
      </w:r>
      <w:r w:rsidR="00866B05">
        <w:rPr>
          <w:rFonts w:ascii="Arial" w:hAnsi="Arial" w:cs="Arial"/>
          <w:b/>
          <w:bCs/>
          <w:sz w:val="28"/>
          <w:szCs w:val="28"/>
        </w:rPr>
        <w:t>nettoyer les</w:t>
      </w:r>
      <w:r>
        <w:rPr>
          <w:rFonts w:ascii="Arial" w:hAnsi="Arial" w:cs="Arial"/>
          <w:b/>
          <w:bCs/>
          <w:sz w:val="28"/>
          <w:szCs w:val="28"/>
        </w:rPr>
        <w:t xml:space="preserve"> lunettes</w:t>
      </w:r>
      <w:r w:rsidRPr="00E2658A">
        <w:rPr>
          <w:rFonts w:ascii="Arial" w:hAnsi="Arial" w:cs="Arial"/>
          <w:b/>
          <w:bCs/>
          <w:sz w:val="28"/>
          <w:szCs w:val="28"/>
        </w:rPr>
        <w:t> :</w:t>
      </w:r>
    </w:p>
    <w:p w14:paraId="0AFBA4A2" w14:textId="0A1D4813" w:rsidR="000B7AB9" w:rsidRPr="00866B05" w:rsidRDefault="000B7AB9" w:rsidP="00866B05">
      <w:pPr>
        <w:pStyle w:val="Paragraphedeliste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  <w:hyperlink r:id="rId10" w:history="1">
        <w:r w:rsidRPr="007E4DF4">
          <w:rPr>
            <w:rStyle w:val="Lienhypertexte"/>
            <w:rFonts w:ascii="Arial" w:hAnsi="Arial" w:cs="Arial"/>
            <w:sz w:val="28"/>
            <w:szCs w:val="28"/>
          </w:rPr>
          <w:t>www.youtube.co</w:t>
        </w:r>
        <w:r w:rsidRPr="007E4DF4">
          <w:rPr>
            <w:rStyle w:val="Lienhypertexte"/>
            <w:rFonts w:ascii="Arial" w:hAnsi="Arial" w:cs="Arial"/>
            <w:sz w:val="28"/>
            <w:szCs w:val="28"/>
          </w:rPr>
          <w:t>m</w:t>
        </w:r>
        <w:r w:rsidRPr="007E4DF4">
          <w:rPr>
            <w:rStyle w:val="Lienhypertexte"/>
            <w:rFonts w:ascii="Arial" w:hAnsi="Arial" w:cs="Arial"/>
            <w:sz w:val="28"/>
            <w:szCs w:val="28"/>
          </w:rPr>
          <w:t>/watch?v=YRVYQFsRsyM</w:t>
        </w:r>
      </w:hyperlink>
    </w:p>
    <w:sectPr w:rsidR="000B7AB9" w:rsidRPr="00866B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60EDC" w14:textId="77777777" w:rsidR="00A714C8" w:rsidRDefault="00A714C8" w:rsidP="00A714C8">
      <w:pPr>
        <w:spacing w:after="0" w:line="240" w:lineRule="auto"/>
      </w:pPr>
      <w:r>
        <w:separator/>
      </w:r>
    </w:p>
  </w:endnote>
  <w:endnote w:type="continuationSeparator" w:id="0">
    <w:p w14:paraId="25A472D6" w14:textId="77777777" w:rsidR="00A714C8" w:rsidRDefault="00A714C8" w:rsidP="00A7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1A53" w14:textId="77777777" w:rsidR="0054468C" w:rsidRPr="007E0948" w:rsidRDefault="0054468C" w:rsidP="0054468C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>T.D.I. Christophe CAVINATO 211 rue de la rive 42340 VEAUCHETTE - Tel : 04 77 94 30 35 Gsm : 06 15 95 43 04</w:t>
    </w:r>
  </w:p>
  <w:p w14:paraId="21B6C450" w14:textId="77777777" w:rsidR="0054468C" w:rsidRPr="007E0948" w:rsidRDefault="0054468C" w:rsidP="0054468C">
    <w:pPr>
      <w:pStyle w:val="Pieddepage"/>
      <w:jc w:val="center"/>
      <w:rPr>
        <w:rFonts w:ascii="Arial" w:hAnsi="Arial" w:cs="Arial"/>
        <w:u w:val="single"/>
      </w:rPr>
    </w:pPr>
    <w:r w:rsidRPr="007E0948">
      <w:rPr>
        <w:rFonts w:ascii="Arial" w:hAnsi="Arial" w:cs="Arial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u w:val="single"/>
      </w:rPr>
      <w:t>N° SIRET : 410 710 487 00019 / Code APE : 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BE0E2" w14:textId="77777777" w:rsidR="00A714C8" w:rsidRDefault="00A714C8" w:rsidP="00A714C8">
      <w:pPr>
        <w:spacing w:after="0" w:line="240" w:lineRule="auto"/>
      </w:pPr>
      <w:r>
        <w:separator/>
      </w:r>
    </w:p>
  </w:footnote>
  <w:footnote w:type="continuationSeparator" w:id="0">
    <w:p w14:paraId="389049DA" w14:textId="77777777" w:rsidR="00A714C8" w:rsidRDefault="00A714C8" w:rsidP="00A7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8D02" w14:textId="4BA023A9" w:rsidR="00A714C8" w:rsidRDefault="00A714C8">
    <w:pPr>
      <w:pStyle w:val="En-tte"/>
    </w:pPr>
    <w:r>
      <w:t>FICHE LUNETTES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208C8"/>
    <w:multiLevelType w:val="hybridMultilevel"/>
    <w:tmpl w:val="A3C2D734"/>
    <w:lvl w:ilvl="0" w:tplc="87A89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32"/>
    <w:rsid w:val="000404F1"/>
    <w:rsid w:val="000B7AB9"/>
    <w:rsid w:val="00223BCA"/>
    <w:rsid w:val="0023420F"/>
    <w:rsid w:val="00504CC5"/>
    <w:rsid w:val="0054468C"/>
    <w:rsid w:val="005B073D"/>
    <w:rsid w:val="00744332"/>
    <w:rsid w:val="00791612"/>
    <w:rsid w:val="00850F37"/>
    <w:rsid w:val="00866B05"/>
    <w:rsid w:val="00A70A45"/>
    <w:rsid w:val="00A714C8"/>
    <w:rsid w:val="00AE5C3B"/>
    <w:rsid w:val="00BE5FC1"/>
    <w:rsid w:val="00CA147B"/>
    <w:rsid w:val="00CD2A34"/>
    <w:rsid w:val="00D51055"/>
    <w:rsid w:val="00DD2692"/>
    <w:rsid w:val="00D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969E"/>
  <w15:chartTrackingRefBased/>
  <w15:docId w15:val="{AC0E2699-7641-4D59-B5B9-9D5C2EB5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3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4C8"/>
  </w:style>
  <w:style w:type="paragraph" w:styleId="Pieddepage">
    <w:name w:val="footer"/>
    <w:basedOn w:val="Normal"/>
    <w:link w:val="PieddepageCar"/>
    <w:unhideWhenUsed/>
    <w:rsid w:val="00A7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4C8"/>
  </w:style>
  <w:style w:type="character" w:styleId="Lienhypertexte">
    <w:name w:val="Hyperlink"/>
    <w:basedOn w:val="Policepardfaut"/>
    <w:uiPriority w:val="99"/>
    <w:unhideWhenUsed/>
    <w:rsid w:val="000B7AB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B7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YRVYQFsRsy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cavinato</dc:creator>
  <cp:keywords/>
  <dc:description/>
  <cp:lastModifiedBy>christophe cavinato</cp:lastModifiedBy>
  <cp:revision>20</cp:revision>
  <dcterms:created xsi:type="dcterms:W3CDTF">2020-03-28T11:05:00Z</dcterms:created>
  <dcterms:modified xsi:type="dcterms:W3CDTF">2020-04-02T08:46:00Z</dcterms:modified>
</cp:coreProperties>
</file>